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0AF" w:rsidRDefault="00FF1E80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Утвержден график проведения ВПР на 2024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твержден график проведения ВПР на 2024 го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E80" w:rsidRDefault="00FF1E80">
      <w:pP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</w:pPr>
      <w:r w:rsidRPr="00FF1E80">
        <w:rPr>
          <w:rFonts w:ascii="Times New Roman" w:hAnsi="Times New Roman" w:cs="Times New Roman"/>
          <w:b/>
          <w:bCs/>
          <w:color w:val="273350"/>
          <w:sz w:val="27"/>
          <w:szCs w:val="27"/>
          <w:shd w:val="clear" w:color="auto" w:fill="FFFFFF"/>
        </w:rPr>
        <w:t>Расписание</w:t>
      </w:r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 xml:space="preserve"> утверждено Приказом Федеральной службы по надзору в сфере образования и науки от 21 декабря 2023 года № 2160 утвержден график проведения всероссийских проверочных работ в 2024 году для обучающихся в общеобразовательных организациях.</w:t>
      </w:r>
    </w:p>
    <w:p w:rsidR="00847BBE" w:rsidRDefault="00847BBE" w:rsidP="00847BBE">
      <w:pPr>
        <w:pStyle w:val="aa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Рособрнадзор утвердил сроки ВПР в 2024 году (</w:t>
      </w:r>
      <w:hyperlink r:id="rId7" w:history="1">
        <w:r>
          <w:rPr>
            <w:rStyle w:val="a3"/>
            <w:rFonts w:ascii="Montserrat" w:hAnsi="Montserrat"/>
            <w:b/>
            <w:bCs/>
            <w:color w:val="306AFD"/>
          </w:rPr>
          <w:t>приказ от 21.12.2023 № 2160</w:t>
        </w:r>
      </w:hyperlink>
      <w:r>
        <w:rPr>
          <w:rFonts w:ascii="Montserrat" w:hAnsi="Montserrat"/>
          <w:color w:val="273350"/>
        </w:rPr>
        <w:t>).</w:t>
      </w:r>
    </w:p>
    <w:p w:rsidR="00847BBE" w:rsidRDefault="00847BBE" w:rsidP="00847BBE">
      <w:pPr>
        <w:pStyle w:val="aa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Традиционные весенние ВПР пройдут в штатном режиме в</w:t>
      </w:r>
      <w:r>
        <w:rPr>
          <w:rStyle w:val="ab"/>
          <w:rFonts w:ascii="Montserrat" w:hAnsi="Montserrat"/>
          <w:color w:val="273350"/>
        </w:rPr>
        <w:t> 4–8-х</w:t>
      </w:r>
      <w:r>
        <w:rPr>
          <w:rFonts w:ascii="Montserrat" w:hAnsi="Montserrat"/>
          <w:color w:val="273350"/>
        </w:rPr>
        <w:t> классах. А в </w:t>
      </w:r>
      <w:r>
        <w:rPr>
          <w:rStyle w:val="ab"/>
          <w:rFonts w:ascii="Montserrat" w:hAnsi="Montserrat"/>
          <w:color w:val="273350"/>
        </w:rPr>
        <w:t>11-х классах</w:t>
      </w:r>
      <w:r>
        <w:rPr>
          <w:rFonts w:ascii="Montserrat" w:hAnsi="Montserrat"/>
          <w:color w:val="273350"/>
        </w:rPr>
        <w:t> сохранили режим апробации. Проверочную работу </w:t>
      </w:r>
      <w:r>
        <w:rPr>
          <w:rStyle w:val="ab"/>
          <w:rFonts w:ascii="Montserrat" w:hAnsi="Montserrat"/>
          <w:color w:val="273350"/>
        </w:rPr>
        <w:t>в 10-х классах в этом году проводить не будут</w:t>
      </w:r>
      <w:r>
        <w:rPr>
          <w:rFonts w:ascii="Montserrat" w:hAnsi="Montserrat"/>
          <w:color w:val="273350"/>
        </w:rPr>
        <w:t>.</w:t>
      </w:r>
    </w:p>
    <w:p w:rsidR="00847BBE" w:rsidRDefault="00847BBE" w:rsidP="00847BBE">
      <w:pPr>
        <w:pStyle w:val="aa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Как и в 2023 году, Рособрнадзор отдельно выделил в расписании предметы с углубленным изучением: математику и физику. Работы по этим предметам выполнят ученики 7-х и 8-х классов в случае, если школа реализует углубленное изучение математики и физики.</w:t>
      </w:r>
    </w:p>
    <w:p w:rsidR="00847BBE" w:rsidRDefault="00847BBE" w:rsidP="00847BBE">
      <w:pPr>
        <w:pStyle w:val="aa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Ведомство сохранило возможность проведения ВПР в компьютерной форме в 5–8-х классах по истории, биологии, географии и обществознанию. Работы проведут в период с 4 по 17 апреля. В расписании предусмотрели резервный день для работ в компьютерной форме – 18 апреля.</w:t>
      </w:r>
    </w:p>
    <w:p w:rsidR="00847BBE" w:rsidRDefault="00847BBE" w:rsidP="00847BBE">
      <w:pPr>
        <w:pStyle w:val="aa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Рособрнадзор планирует выборочно проверить объективность образовательных результатов. Подобную проверку проведут по русскому языку и математике в 4–6-х классах. Подобный контроль запланировали и в 11-х классах: для выпускников предусмотрели единую проверочную работу по социально-гуманитарным предметам. Конкретные школы и классы определит Рособрнадзор.</w:t>
      </w:r>
    </w:p>
    <w:p w:rsidR="00847BBE" w:rsidRDefault="00847BBE" w:rsidP="00847BBE">
      <w:pPr>
        <w:pStyle w:val="aa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bookmarkStart w:id="0" w:name="_GoBack"/>
      <w:r>
        <w:rPr>
          <w:rFonts w:ascii="Montserrat" w:hAnsi="Montserrat"/>
          <w:noProof/>
          <w:color w:val="273350"/>
        </w:rPr>
        <w:lastRenderedPageBreak/>
        <w:drawing>
          <wp:inline distT="0" distB="0" distL="0" distR="0">
            <wp:extent cx="6820853" cy="7810209"/>
            <wp:effectExtent l="0" t="0" r="0" b="635"/>
            <wp:docPr id="3" name="Рисунок 3" descr="https://liczejmatematikiiinformatikisaratov-r64.gosweb.gosuslugi.ru/netcat_files/userfiles/grafik_vpr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czejmatematikiiinformatikisaratov-r64.gosweb.gosuslugi.ru/netcat_files/userfiles/grafik_vpr_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32" cy="7820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47BBE" w:rsidRDefault="00847BBE" w:rsidP="00847BBE">
      <w:pPr>
        <w:pStyle w:val="aa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noProof/>
          <w:color w:val="273350"/>
        </w:rPr>
        <w:lastRenderedPageBreak/>
        <w:drawing>
          <wp:inline distT="0" distB="0" distL="0" distR="0">
            <wp:extent cx="6724650" cy="7848600"/>
            <wp:effectExtent l="0" t="0" r="0" b="0"/>
            <wp:docPr id="2" name="Рисунок 2" descr="https://liczejmatematikiiinformatikisaratov-r64.gosweb.gosuslugi.ru/netcat_files/userfiles/grafik_vpr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iczejmatematikiiinformatikisaratov-r64.gosweb.gosuslugi.ru/netcat_files/userfiles/grafik_vpr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784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BBE" w:rsidRDefault="00847BBE"/>
    <w:p w:rsidR="00FF1E80" w:rsidRDefault="00FF1E80">
      <w:r>
        <w:rPr>
          <w:noProof/>
          <w:lang w:eastAsia="ru-RU"/>
        </w:rPr>
        <w:lastRenderedPageBreak/>
        <w:drawing>
          <wp:inline distT="0" distB="0" distL="0" distR="0" wp14:anchorId="549559D8" wp14:editId="00A494A8">
            <wp:extent cx="5835015" cy="5017135"/>
            <wp:effectExtent l="0" t="0" r="0" b="0"/>
            <wp:docPr id="7" name="Рисунок 7" descr="ВПР - 2024 - Школа Таурас 20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ВПР - 2024 - Школа Таурас 202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015" cy="501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0AF" w:rsidRDefault="00B670AF" w:rsidP="00B670AF"/>
    <w:p w:rsidR="00B670AF" w:rsidRPr="00B670AF" w:rsidRDefault="00B670AF" w:rsidP="00FF1E80">
      <w:pPr>
        <w:tabs>
          <w:tab w:val="left" w:pos="1230"/>
        </w:tabs>
      </w:pPr>
      <w:r>
        <w:tab/>
      </w:r>
    </w:p>
    <w:p w:rsidR="00B670AF" w:rsidRDefault="00B670AF" w:rsidP="00B670AF"/>
    <w:p w:rsidR="00BA7132" w:rsidRDefault="00B670AF" w:rsidP="00B670AF">
      <w:pPr>
        <w:ind w:firstLine="708"/>
        <w:rPr>
          <w:rFonts w:ascii="Helvetica" w:hAnsi="Helvetica" w:cs="Helvetica"/>
          <w:color w:val="3A3939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3A3939"/>
          <w:sz w:val="23"/>
          <w:szCs w:val="23"/>
          <w:shd w:val="clear" w:color="auto" w:fill="FFFFFF"/>
        </w:rPr>
        <w:t>Задания ВПР для 11 классов размещены на </w:t>
      </w:r>
      <w:hyperlink r:id="rId11" w:tgtFrame="_blank" w:history="1">
        <w:r>
          <w:rPr>
            <w:rStyle w:val="a3"/>
            <w:rFonts w:ascii="Helvetica" w:hAnsi="Helvetica" w:cs="Helvetica"/>
            <w:color w:val="0077CC"/>
            <w:sz w:val="23"/>
            <w:szCs w:val="23"/>
            <w:bdr w:val="none" w:sz="0" w:space="0" w:color="auto" w:frame="1"/>
            <w:shd w:val="clear" w:color="auto" w:fill="FFFFFF"/>
          </w:rPr>
          <w:t>сайте ФИПИ</w:t>
        </w:r>
      </w:hyperlink>
      <w:r>
        <w:rPr>
          <w:rFonts w:ascii="Helvetica" w:hAnsi="Helvetica" w:cs="Helvetica"/>
          <w:color w:val="3A3939"/>
          <w:sz w:val="23"/>
          <w:szCs w:val="23"/>
          <w:shd w:val="clear" w:color="auto" w:fill="FFFFFF"/>
        </w:rPr>
        <w:t>.</w:t>
      </w:r>
    </w:p>
    <w:p w:rsidR="00FF1E80" w:rsidRDefault="00FF1E80" w:rsidP="00B670AF">
      <w:pPr>
        <w:ind w:firstLine="708"/>
        <w:rPr>
          <w:rFonts w:ascii="Helvetica" w:hAnsi="Helvetica" w:cs="Helvetica"/>
          <w:color w:val="3A3939"/>
          <w:sz w:val="23"/>
          <w:szCs w:val="23"/>
          <w:shd w:val="clear" w:color="auto" w:fill="FFFFFF"/>
        </w:rPr>
      </w:pPr>
    </w:p>
    <w:p w:rsidR="00FF1E80" w:rsidRPr="00B670AF" w:rsidRDefault="00FF1E80" w:rsidP="00B670AF">
      <w:pPr>
        <w:ind w:firstLine="708"/>
      </w:pPr>
    </w:p>
    <w:sectPr w:rsidR="00FF1E80" w:rsidRPr="00B67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C14" w:rsidRDefault="00610C14" w:rsidP="00FF1E80">
      <w:pPr>
        <w:spacing w:after="0" w:line="240" w:lineRule="auto"/>
      </w:pPr>
      <w:r>
        <w:separator/>
      </w:r>
    </w:p>
  </w:endnote>
  <w:endnote w:type="continuationSeparator" w:id="0">
    <w:p w:rsidR="00610C14" w:rsidRDefault="00610C14" w:rsidP="00FF1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C14" w:rsidRDefault="00610C14" w:rsidP="00FF1E80">
      <w:pPr>
        <w:spacing w:after="0" w:line="240" w:lineRule="auto"/>
      </w:pPr>
      <w:r>
        <w:separator/>
      </w:r>
    </w:p>
  </w:footnote>
  <w:footnote w:type="continuationSeparator" w:id="0">
    <w:p w:rsidR="00610C14" w:rsidRDefault="00610C14" w:rsidP="00FF1E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D5"/>
    <w:rsid w:val="0005595B"/>
    <w:rsid w:val="00365679"/>
    <w:rsid w:val="00610C14"/>
    <w:rsid w:val="007413D5"/>
    <w:rsid w:val="00847BBE"/>
    <w:rsid w:val="00B670AF"/>
    <w:rsid w:val="00B921FC"/>
    <w:rsid w:val="00BA7132"/>
    <w:rsid w:val="00F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EAA9"/>
  <w15:chartTrackingRefBased/>
  <w15:docId w15:val="{02D7FDB5-F403-42BD-A561-D626C44C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70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5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595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1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1E80"/>
  </w:style>
  <w:style w:type="paragraph" w:styleId="a8">
    <w:name w:val="footer"/>
    <w:basedOn w:val="a"/>
    <w:link w:val="a9"/>
    <w:uiPriority w:val="99"/>
    <w:unhideWhenUsed/>
    <w:rsid w:val="00FF1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1E80"/>
  </w:style>
  <w:style w:type="paragraph" w:styleId="aa">
    <w:name w:val="Normal (Web)"/>
    <w:basedOn w:val="a"/>
    <w:uiPriority w:val="99"/>
    <w:semiHidden/>
    <w:unhideWhenUsed/>
    <w:rsid w:val="00847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47B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brnadzor.gov.ru/wp-content/uploads/2023/12/2160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fipi.ru/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Владимировна</dc:creator>
  <cp:keywords/>
  <dc:description/>
  <cp:lastModifiedBy>Лидия Владимировна</cp:lastModifiedBy>
  <cp:revision>8</cp:revision>
  <cp:lastPrinted>2023-02-13T10:05:00Z</cp:lastPrinted>
  <dcterms:created xsi:type="dcterms:W3CDTF">2023-02-13T10:06:00Z</dcterms:created>
  <dcterms:modified xsi:type="dcterms:W3CDTF">2024-02-28T11:41:00Z</dcterms:modified>
</cp:coreProperties>
</file>